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653BF" w14:textId="77777777" w:rsidR="007209CE" w:rsidRPr="00402726" w:rsidRDefault="007209CE" w:rsidP="007209CE">
      <w:pPr>
        <w:rPr>
          <w:sz w:val="24"/>
          <w:szCs w:val="24"/>
        </w:rPr>
      </w:pPr>
      <w:r w:rsidRPr="00402726">
        <w:rPr>
          <w:sz w:val="24"/>
          <w:szCs w:val="24"/>
        </w:rPr>
        <w:t>Dear parents/carers,</w:t>
      </w:r>
    </w:p>
    <w:p w14:paraId="7297815A" w14:textId="77777777" w:rsidR="007209CE" w:rsidRPr="00402726" w:rsidRDefault="007209CE" w:rsidP="007209CE">
      <w:pPr>
        <w:rPr>
          <w:sz w:val="24"/>
          <w:szCs w:val="24"/>
        </w:rPr>
      </w:pPr>
      <w:r w:rsidRPr="00402726">
        <w:rPr>
          <w:sz w:val="24"/>
          <w:szCs w:val="24"/>
        </w:rPr>
        <w:t xml:space="preserve">In our English class, we’re now starting Unit 2 of </w:t>
      </w:r>
      <w:r w:rsidRPr="00402726">
        <w:rPr>
          <w:i/>
          <w:sz w:val="24"/>
          <w:szCs w:val="24"/>
        </w:rPr>
        <w:t>Kid’s Box</w:t>
      </w:r>
      <w:r w:rsidRPr="00402726">
        <w:rPr>
          <w:sz w:val="24"/>
          <w:szCs w:val="24"/>
        </w:rPr>
        <w:t xml:space="preserve">. The topic of the unit is </w:t>
      </w:r>
      <w:proofErr w:type="gramStart"/>
      <w:r>
        <w:rPr>
          <w:i/>
          <w:sz w:val="24"/>
          <w:szCs w:val="24"/>
        </w:rPr>
        <w:t>Back</w:t>
      </w:r>
      <w:proofErr w:type="gramEnd"/>
      <w:r>
        <w:rPr>
          <w:i/>
          <w:sz w:val="24"/>
          <w:szCs w:val="24"/>
        </w:rPr>
        <w:t xml:space="preserve"> to school</w:t>
      </w:r>
      <w:r w:rsidRPr="00402726">
        <w:rPr>
          <w:sz w:val="24"/>
          <w:szCs w:val="24"/>
        </w:rPr>
        <w:t>. We’re learning about classroom obj</w:t>
      </w:r>
      <w:r>
        <w:rPr>
          <w:sz w:val="24"/>
          <w:szCs w:val="24"/>
        </w:rPr>
        <w:t>ects, asking questions about</w:t>
      </w:r>
      <w:r w:rsidRPr="00402726">
        <w:rPr>
          <w:sz w:val="24"/>
          <w:szCs w:val="24"/>
        </w:rPr>
        <w:t xml:space="preserve"> </w:t>
      </w:r>
      <w:r>
        <w:rPr>
          <w:sz w:val="24"/>
          <w:szCs w:val="24"/>
        </w:rPr>
        <w:t>quantity</w:t>
      </w:r>
      <w:r w:rsidRPr="00402726">
        <w:rPr>
          <w:sz w:val="24"/>
          <w:szCs w:val="24"/>
        </w:rPr>
        <w:t xml:space="preserve"> and </w:t>
      </w:r>
      <w:r>
        <w:rPr>
          <w:sz w:val="24"/>
          <w:szCs w:val="24"/>
        </w:rPr>
        <w:t>using polite language</w:t>
      </w:r>
      <w:r w:rsidRPr="00402726">
        <w:rPr>
          <w:sz w:val="24"/>
          <w:szCs w:val="24"/>
        </w:rPr>
        <w:t xml:space="preserve">. Your child is continuing to learn English through stories, songs, chants, and listening and speaking activities. In this unit we’ll also </w:t>
      </w:r>
      <w:r>
        <w:rPr>
          <w:sz w:val="24"/>
          <w:szCs w:val="24"/>
        </w:rPr>
        <w:t>do a class survey.</w:t>
      </w:r>
    </w:p>
    <w:p w14:paraId="394A5806" w14:textId="77777777" w:rsidR="007209CE" w:rsidRPr="00402726" w:rsidRDefault="007209CE" w:rsidP="007209CE">
      <w:pPr>
        <w:rPr>
          <w:sz w:val="24"/>
          <w:szCs w:val="24"/>
        </w:rPr>
      </w:pPr>
    </w:p>
    <w:p w14:paraId="741FC19B" w14:textId="77777777" w:rsidR="007209CE" w:rsidRPr="00402726" w:rsidRDefault="007209CE" w:rsidP="007209CE">
      <w:pPr>
        <w:rPr>
          <w:sz w:val="24"/>
          <w:szCs w:val="24"/>
        </w:rPr>
      </w:pPr>
      <w:r w:rsidRPr="00402726">
        <w:rPr>
          <w:sz w:val="24"/>
          <w:szCs w:val="24"/>
        </w:rPr>
        <w:t>In this unit, your child will learn:</w:t>
      </w:r>
    </w:p>
    <w:p w14:paraId="015358F0" w14:textId="77777777" w:rsidR="007209CE" w:rsidRDefault="007209CE" w:rsidP="007209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02726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talk about objects and people in the classroom: </w:t>
      </w:r>
      <w:r w:rsidRPr="00416445">
        <w:rPr>
          <w:i/>
          <w:sz w:val="24"/>
          <w:szCs w:val="24"/>
        </w:rPr>
        <w:t>bo</w:t>
      </w:r>
      <w:r>
        <w:rPr>
          <w:i/>
          <w:sz w:val="24"/>
          <w:szCs w:val="24"/>
        </w:rPr>
        <w:t>ard, bookcase, cupboard, desk, ruler, teacher</w:t>
      </w:r>
    </w:p>
    <w:p w14:paraId="7587ABF4" w14:textId="77777777" w:rsidR="007209CE" w:rsidRDefault="007209CE" w:rsidP="00720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count from 1 to 20 and talk about plural classroom objects</w:t>
      </w:r>
    </w:p>
    <w:p w14:paraId="70DC9564" w14:textId="77777777" w:rsidR="007209CE" w:rsidRPr="005915A0" w:rsidRDefault="007209CE" w:rsidP="00720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ask the question </w:t>
      </w:r>
      <w:proofErr w:type="gramStart"/>
      <w:r w:rsidRPr="00850BF2">
        <w:rPr>
          <w:i/>
          <w:sz w:val="24"/>
          <w:szCs w:val="24"/>
        </w:rPr>
        <w:t>How</w:t>
      </w:r>
      <w:proofErr w:type="gramEnd"/>
      <w:r w:rsidRPr="00850BF2">
        <w:rPr>
          <w:i/>
          <w:sz w:val="24"/>
          <w:szCs w:val="24"/>
        </w:rPr>
        <w:t xml:space="preserve"> many </w:t>
      </w:r>
      <w:r>
        <w:rPr>
          <w:i/>
          <w:sz w:val="24"/>
          <w:szCs w:val="24"/>
        </w:rPr>
        <w:t>(rulers)</w:t>
      </w:r>
      <w:r w:rsidRPr="00850BF2">
        <w:rPr>
          <w:i/>
          <w:sz w:val="24"/>
          <w:szCs w:val="24"/>
        </w:rPr>
        <w:t xml:space="preserve"> are there? </w:t>
      </w:r>
      <w:proofErr w:type="gramStart"/>
      <w:r w:rsidRPr="005915A0">
        <w:rPr>
          <w:sz w:val="24"/>
          <w:szCs w:val="24"/>
        </w:rPr>
        <w:t>and</w:t>
      </w:r>
      <w:proofErr w:type="gramEnd"/>
      <w:r w:rsidRPr="005915A0">
        <w:rPr>
          <w:sz w:val="24"/>
          <w:szCs w:val="24"/>
        </w:rPr>
        <w:t xml:space="preserve"> answer</w:t>
      </w:r>
      <w:r>
        <w:rPr>
          <w:i/>
          <w:sz w:val="24"/>
          <w:szCs w:val="24"/>
        </w:rPr>
        <w:t xml:space="preserve"> </w:t>
      </w:r>
      <w:r w:rsidRPr="00850BF2">
        <w:rPr>
          <w:i/>
          <w:sz w:val="24"/>
          <w:szCs w:val="24"/>
        </w:rPr>
        <w:t xml:space="preserve">There are </w:t>
      </w:r>
      <w:r>
        <w:rPr>
          <w:i/>
          <w:sz w:val="24"/>
          <w:szCs w:val="24"/>
        </w:rPr>
        <w:t>(six).</w:t>
      </w:r>
    </w:p>
    <w:p w14:paraId="595C1C55" w14:textId="77777777" w:rsidR="007209CE" w:rsidRDefault="007209CE" w:rsidP="00720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say </w:t>
      </w:r>
      <w:r w:rsidRPr="00C9319F">
        <w:rPr>
          <w:i/>
          <w:sz w:val="24"/>
          <w:szCs w:val="24"/>
        </w:rPr>
        <w:t>There is/</w:t>
      </w:r>
      <w:proofErr w:type="gramStart"/>
      <w:r w:rsidRPr="00C9319F">
        <w:rPr>
          <w:i/>
          <w:sz w:val="24"/>
          <w:szCs w:val="24"/>
        </w:rPr>
        <w:t>isn’t … .</w:t>
      </w:r>
      <w:proofErr w:type="gramEnd"/>
      <w:r w:rsidRPr="00C9319F">
        <w:rPr>
          <w:i/>
          <w:sz w:val="24"/>
          <w:szCs w:val="24"/>
        </w:rPr>
        <w:t xml:space="preserve"> There are/</w:t>
      </w:r>
      <w:proofErr w:type="gramStart"/>
      <w:r w:rsidRPr="00C9319F">
        <w:rPr>
          <w:i/>
          <w:sz w:val="24"/>
          <w:szCs w:val="24"/>
        </w:rPr>
        <w:t>aren’t … .</w:t>
      </w:r>
      <w:proofErr w:type="gramEnd"/>
    </w:p>
    <w:p w14:paraId="3DB7BE39" w14:textId="77777777" w:rsidR="007209CE" w:rsidRDefault="007209CE" w:rsidP="00720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join in with a song</w:t>
      </w:r>
    </w:p>
    <w:p w14:paraId="4D096646" w14:textId="77777777" w:rsidR="007209CE" w:rsidRDefault="007209CE" w:rsidP="00720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identify and say the /</w:t>
      </w:r>
      <w:proofErr w:type="spellStart"/>
      <w:r w:rsidRPr="000F0811">
        <w:rPr>
          <w:rFonts w:ascii="Lucida Sans Unicode" w:hAnsi="Lucida Sans Unicode" w:cs="Lucida Sans Unicode"/>
          <w:color w:val="000000"/>
        </w:rPr>
        <w:t>i</w:t>
      </w:r>
      <w:proofErr w:type="spellEnd"/>
      <w:r w:rsidRPr="000F0811">
        <w:rPr>
          <w:rFonts w:ascii="Lucida Sans Unicode" w:hAnsi="Lucida Sans Unicode" w:cs="Lucida Sans Unicode"/>
          <w:color w:val="000000"/>
        </w:rPr>
        <w:t>ː</w:t>
      </w:r>
      <w:r>
        <w:rPr>
          <w:sz w:val="24"/>
          <w:szCs w:val="24"/>
        </w:rPr>
        <w:t xml:space="preserve">/ sound </w:t>
      </w:r>
      <w:r w:rsidRPr="0059357C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three, teacher)</w:t>
      </w:r>
      <w:r>
        <w:rPr>
          <w:sz w:val="24"/>
          <w:szCs w:val="24"/>
        </w:rPr>
        <w:t xml:space="preserve"> and contrast it with the /e/ sound </w:t>
      </w:r>
      <w:r w:rsidRPr="0059357C">
        <w:rPr>
          <w:i/>
          <w:sz w:val="24"/>
          <w:szCs w:val="24"/>
        </w:rPr>
        <w:t>(pet, desk)</w:t>
      </w:r>
    </w:p>
    <w:p w14:paraId="7CA575E6" w14:textId="77777777" w:rsidR="007209CE" w:rsidRDefault="007209CE" w:rsidP="00720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read a story and review language from the unit</w:t>
      </w:r>
    </w:p>
    <w:p w14:paraId="72A8FD06" w14:textId="77777777" w:rsidR="007209CE" w:rsidRDefault="007209CE" w:rsidP="00720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listen to people talking about their favourite fruit, interpret a block graph and take part in a class survey</w:t>
      </w:r>
    </w:p>
    <w:p w14:paraId="57FFD4C7" w14:textId="77777777" w:rsidR="007209CE" w:rsidRDefault="007209CE" w:rsidP="007209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use polite language to act out social situations</w:t>
      </w:r>
    </w:p>
    <w:p w14:paraId="0C92AB0A" w14:textId="77777777" w:rsidR="007209CE" w:rsidRPr="00402726" w:rsidRDefault="007209CE" w:rsidP="007209CE">
      <w:pPr>
        <w:rPr>
          <w:sz w:val="24"/>
          <w:szCs w:val="24"/>
        </w:rPr>
      </w:pPr>
    </w:p>
    <w:p w14:paraId="71B862D1" w14:textId="77777777" w:rsidR="007209CE" w:rsidRPr="00402726" w:rsidRDefault="007209CE" w:rsidP="007209CE">
      <w:pPr>
        <w:rPr>
          <w:sz w:val="24"/>
          <w:szCs w:val="24"/>
        </w:rPr>
      </w:pPr>
      <w:r w:rsidRPr="00402726">
        <w:rPr>
          <w:sz w:val="24"/>
          <w:szCs w:val="24"/>
        </w:rPr>
        <w:t>To help your child progress</w:t>
      </w:r>
      <w:r>
        <w:rPr>
          <w:sz w:val="24"/>
          <w:szCs w:val="24"/>
        </w:rPr>
        <w:t>,</w:t>
      </w:r>
      <w:r w:rsidRPr="00402726">
        <w:rPr>
          <w:sz w:val="24"/>
          <w:szCs w:val="24"/>
        </w:rPr>
        <w:t xml:space="preserve"> you can do the following:</w:t>
      </w:r>
    </w:p>
    <w:p w14:paraId="49B3D101" w14:textId="77777777" w:rsidR="007209CE" w:rsidRPr="00950AD6" w:rsidRDefault="007209CE" w:rsidP="007209CE">
      <w:pPr>
        <w:rPr>
          <w:i/>
          <w:sz w:val="24"/>
          <w:szCs w:val="24"/>
        </w:rPr>
      </w:pPr>
      <w:r w:rsidRPr="00E7375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Practise </w:t>
      </w:r>
      <w:proofErr w:type="gramStart"/>
      <w:r w:rsidRPr="00246EFA">
        <w:rPr>
          <w:i/>
          <w:sz w:val="24"/>
          <w:szCs w:val="24"/>
        </w:rPr>
        <w:t>How</w:t>
      </w:r>
      <w:proofErr w:type="gramEnd"/>
      <w:r w:rsidRPr="00246EFA">
        <w:rPr>
          <w:i/>
          <w:sz w:val="24"/>
          <w:szCs w:val="24"/>
        </w:rPr>
        <w:t xml:space="preserve"> many … are there?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your child by counting objects around your home. Ask, for example, </w:t>
      </w:r>
      <w:proofErr w:type="gramStart"/>
      <w:r>
        <w:rPr>
          <w:i/>
          <w:sz w:val="24"/>
          <w:szCs w:val="24"/>
        </w:rPr>
        <w:t>How</w:t>
      </w:r>
      <w:proofErr w:type="gramEnd"/>
      <w:r>
        <w:rPr>
          <w:i/>
          <w:sz w:val="24"/>
          <w:szCs w:val="24"/>
        </w:rPr>
        <w:t xml:space="preserve"> many </w:t>
      </w:r>
      <w:r w:rsidRPr="00246EFA">
        <w:rPr>
          <w:i/>
          <w:sz w:val="24"/>
          <w:szCs w:val="24"/>
        </w:rPr>
        <w:t>bananas are there?</w:t>
      </w:r>
      <w:r>
        <w:rPr>
          <w:i/>
          <w:sz w:val="24"/>
          <w:szCs w:val="24"/>
        </w:rPr>
        <w:t xml:space="preserve"> </w:t>
      </w:r>
      <w:r w:rsidRPr="00950AD6">
        <w:rPr>
          <w:sz w:val="24"/>
          <w:szCs w:val="24"/>
        </w:rPr>
        <w:t>Your child says, for example,</w:t>
      </w:r>
      <w:r>
        <w:rPr>
          <w:i/>
          <w:sz w:val="24"/>
          <w:szCs w:val="24"/>
        </w:rPr>
        <w:t xml:space="preserve"> </w:t>
      </w:r>
      <w:proofErr w:type="gramStart"/>
      <w:r w:rsidRPr="00950AD6">
        <w:rPr>
          <w:i/>
          <w:sz w:val="24"/>
          <w:szCs w:val="24"/>
        </w:rPr>
        <w:t>There</w:t>
      </w:r>
      <w:proofErr w:type="gramEnd"/>
      <w:r w:rsidRPr="00950AD6">
        <w:rPr>
          <w:i/>
          <w:sz w:val="24"/>
          <w:szCs w:val="24"/>
        </w:rPr>
        <w:t xml:space="preserve"> are four.</w:t>
      </w:r>
    </w:p>
    <w:p w14:paraId="1265EE8E" w14:textId="77777777" w:rsidR="007209CE" w:rsidRDefault="007209CE" w:rsidP="007209CE">
      <w:pPr>
        <w:rPr>
          <w:i/>
          <w:sz w:val="24"/>
          <w:szCs w:val="24"/>
        </w:rPr>
      </w:pPr>
      <w:r>
        <w:rPr>
          <w:sz w:val="24"/>
          <w:szCs w:val="24"/>
        </w:rPr>
        <w:t>- Listen to and read the unit story with your child. Pause and allow your child to repeat the sentences. The story is available to download on the website.</w:t>
      </w:r>
    </w:p>
    <w:p w14:paraId="6B7D733B" w14:textId="77777777" w:rsidR="007209CE" w:rsidRDefault="007209CE" w:rsidP="007209CE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- Practise using the polite language your child learnt has learnt in class. Say, for example, </w:t>
      </w:r>
      <w:r>
        <w:rPr>
          <w:i/>
          <w:sz w:val="24"/>
          <w:szCs w:val="24"/>
        </w:rPr>
        <w:t xml:space="preserve">Can you open the window, please? </w:t>
      </w:r>
      <w:r>
        <w:rPr>
          <w:sz w:val="24"/>
          <w:szCs w:val="24"/>
        </w:rPr>
        <w:t xml:space="preserve">Your child says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>, of course.</w:t>
      </w:r>
    </w:p>
    <w:p w14:paraId="46BAA0BC" w14:textId="77777777" w:rsidR="007209CE" w:rsidRDefault="007209CE" w:rsidP="007209CE">
      <w:pPr>
        <w:rPr>
          <w:sz w:val="24"/>
          <w:szCs w:val="24"/>
        </w:rPr>
      </w:pPr>
    </w:p>
    <w:p w14:paraId="18B84493" w14:textId="1F4750C6" w:rsidR="00D53826" w:rsidRPr="00AA1847" w:rsidRDefault="007209CE" w:rsidP="00D53826">
      <w:pPr>
        <w:rPr>
          <w:sz w:val="24"/>
          <w:szCs w:val="24"/>
        </w:rPr>
      </w:pPr>
      <w:r>
        <w:rPr>
          <w:sz w:val="24"/>
          <w:szCs w:val="24"/>
        </w:rPr>
        <w:t xml:space="preserve">We hope your child is having fun using </w:t>
      </w:r>
      <w:r w:rsidRPr="009A5D49">
        <w:rPr>
          <w:i/>
          <w:sz w:val="24"/>
          <w:szCs w:val="24"/>
        </w:rPr>
        <w:t>Kid’s Box</w:t>
      </w:r>
      <w:r>
        <w:rPr>
          <w:sz w:val="24"/>
          <w:szCs w:val="24"/>
        </w:rPr>
        <w:t xml:space="preserve"> and enjoying learning lots of new language!</w:t>
      </w:r>
      <w:bookmarkStart w:id="0" w:name="_GoBack"/>
      <w:bookmarkEnd w:id="0"/>
    </w:p>
    <w:p w14:paraId="52DC52F4" w14:textId="77777777" w:rsidR="00CE764A" w:rsidRDefault="00CE764A" w:rsidP="00CE764A">
      <w:pPr>
        <w:rPr>
          <w:sz w:val="24"/>
          <w:szCs w:val="24"/>
        </w:rPr>
      </w:pPr>
    </w:p>
    <w:p w14:paraId="397FEB65" w14:textId="77777777" w:rsidR="00CE764A" w:rsidRPr="00AA1847" w:rsidRDefault="00CE764A" w:rsidP="00CE764A">
      <w:pPr>
        <w:rPr>
          <w:sz w:val="24"/>
          <w:szCs w:val="24"/>
        </w:rPr>
      </w:pPr>
    </w:p>
    <w:p w14:paraId="38B9C363" w14:textId="696742F0" w:rsidR="00BA3AB0" w:rsidRPr="00527F5F" w:rsidRDefault="00CE764A" w:rsidP="00CE764A">
      <w:pPr>
        <w:rPr>
          <w:lang w:val="en-US"/>
        </w:rPr>
      </w:pPr>
      <w:r>
        <w:rPr>
          <w:lang w:val="en-US"/>
        </w:rPr>
        <w:t>Teacher</w:t>
      </w:r>
    </w:p>
    <w:sectPr w:rsidR="00BA3AB0" w:rsidRPr="00527F5F" w:rsidSect="000C17E9">
      <w:headerReference w:type="default" r:id="rId8"/>
      <w:footerReference w:type="default" r:id="rId9"/>
      <w:pgSz w:w="11900" w:h="16840"/>
      <w:pgMar w:top="1440" w:right="1127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1E79" w14:textId="77777777" w:rsidR="00527F5F" w:rsidRDefault="00527F5F" w:rsidP="00527F5F">
      <w:r>
        <w:separator/>
      </w:r>
    </w:p>
  </w:endnote>
  <w:endnote w:type="continuationSeparator" w:id="0">
    <w:p w14:paraId="48EA1661" w14:textId="77777777" w:rsidR="00527F5F" w:rsidRDefault="00527F5F" w:rsidP="0052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297D" w14:textId="4BF8ADFD" w:rsidR="00527F5F" w:rsidRPr="00527F5F" w:rsidRDefault="00527F5F" w:rsidP="00527F5F">
    <w:pPr>
      <w:pStyle w:val="Footer"/>
      <w:tabs>
        <w:tab w:val="clear" w:pos="8640"/>
        <w:tab w:val="right" w:pos="9356"/>
      </w:tabs>
      <w:ind w:hanging="1276"/>
      <w:rPr>
        <w:lang w:val="en-US"/>
      </w:rPr>
    </w:pPr>
    <w:r w:rsidRPr="00527F5F">
      <w:rPr>
        <w:rFonts w:ascii="Arial" w:hAnsi="Arial"/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5EA86C38" wp14:editId="7E4C8C16">
          <wp:simplePos x="0" y="0"/>
          <wp:positionH relativeFrom="column">
            <wp:posOffset>2705100</wp:posOffset>
          </wp:positionH>
          <wp:positionV relativeFrom="paragraph">
            <wp:posOffset>-70485</wp:posOffset>
          </wp:positionV>
          <wp:extent cx="1371600" cy="254000"/>
          <wp:effectExtent l="0" t="0" r="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1FC">
      <w:rPr>
        <w:rFonts w:ascii="Arial" w:hAnsi="Arial"/>
        <w:sz w:val="20"/>
        <w:lang w:val="en-US"/>
      </w:rPr>
      <w:t>Kid’s Box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527F5F">
      <w:rPr>
        <w:rFonts w:ascii="Arial" w:hAnsi="Arial" w:cs="Lucida Grande"/>
        <w:b/>
        <w:color w:val="000000"/>
        <w:sz w:val="20"/>
      </w:rPr>
      <w:t>©</w:t>
    </w:r>
    <w:r w:rsidRPr="00527F5F">
      <w:rPr>
        <w:rFonts w:ascii="Arial" w:hAnsi="Arial" w:cs="Lucida Grande"/>
        <w:b/>
        <w:color w:val="000000"/>
        <w:sz w:val="20"/>
        <w:lang w:val="en-US"/>
      </w:rPr>
      <w:t xml:space="preserve"> </w:t>
    </w:r>
    <w:r w:rsidRPr="00527F5F">
      <w:rPr>
        <w:rFonts w:ascii="Arial" w:hAnsi="Arial"/>
        <w:sz w:val="20"/>
        <w:lang w:val="en-US"/>
      </w:rPr>
      <w:t>Cambridge University Press 2016</w:t>
    </w:r>
    <w:r w:rsidRPr="00527F5F"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88C0" w14:textId="77777777" w:rsidR="00527F5F" w:rsidRDefault="00527F5F" w:rsidP="00527F5F">
      <w:r>
        <w:separator/>
      </w:r>
    </w:p>
  </w:footnote>
  <w:footnote w:type="continuationSeparator" w:id="0">
    <w:p w14:paraId="682E3BC5" w14:textId="77777777" w:rsidR="00527F5F" w:rsidRDefault="00527F5F" w:rsidP="00527F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3B2BA" w14:textId="2CA19543" w:rsidR="00527F5F" w:rsidRDefault="009A01FC" w:rsidP="00527F5F">
    <w:pPr>
      <w:pStyle w:val="Header"/>
      <w:ind w:hanging="1800"/>
    </w:pPr>
    <w:r>
      <w:rPr>
        <w:rFonts w:hint="eastAsia"/>
        <w:noProof/>
        <w:lang w:val="en-US"/>
      </w:rPr>
      <w:drawing>
        <wp:inline distT="0" distB="0" distL="0" distR="0" wp14:anchorId="4DE7FD76" wp14:editId="168FB191">
          <wp:extent cx="7556500" cy="15343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box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44" cy="15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F1628"/>
    <w:multiLevelType w:val="hybridMultilevel"/>
    <w:tmpl w:val="50CCF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17116B"/>
    <w:multiLevelType w:val="hybridMultilevel"/>
    <w:tmpl w:val="396A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5F"/>
    <w:rsid w:val="000C17E9"/>
    <w:rsid w:val="00373295"/>
    <w:rsid w:val="00527F5F"/>
    <w:rsid w:val="007209CE"/>
    <w:rsid w:val="007F0C0D"/>
    <w:rsid w:val="008A374B"/>
    <w:rsid w:val="009A01FC"/>
    <w:rsid w:val="009F1199"/>
    <w:rsid w:val="00B452EB"/>
    <w:rsid w:val="00BA3AB0"/>
    <w:rsid w:val="00CE764A"/>
    <w:rsid w:val="00D5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DE30A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F5F"/>
  </w:style>
  <w:style w:type="paragraph" w:styleId="Footer">
    <w:name w:val="footer"/>
    <w:basedOn w:val="Normal"/>
    <w:link w:val="FooterChar"/>
    <w:uiPriority w:val="99"/>
    <w:unhideWhenUsed/>
    <w:rsid w:val="00527F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F5F"/>
  </w:style>
  <w:style w:type="paragraph" w:styleId="BalloonText">
    <w:name w:val="Balloon Text"/>
    <w:basedOn w:val="Normal"/>
    <w:link w:val="BalloonTextChar"/>
    <w:uiPriority w:val="99"/>
    <w:semiHidden/>
    <w:unhideWhenUsed/>
    <w:rsid w:val="00527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E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Macintosh Word</Application>
  <DocSecurity>0</DocSecurity>
  <Lines>12</Lines>
  <Paragraphs>3</Paragraphs>
  <ScaleCrop>false</ScaleCrop>
  <Company>Cambridge University Press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Bowd</dc:creator>
  <cp:keywords/>
  <dc:description/>
  <cp:lastModifiedBy>Justyna Matwiejczyk</cp:lastModifiedBy>
  <cp:revision>2</cp:revision>
  <cp:lastPrinted>2016-08-31T13:18:00Z</cp:lastPrinted>
  <dcterms:created xsi:type="dcterms:W3CDTF">2016-10-06T05:01:00Z</dcterms:created>
  <dcterms:modified xsi:type="dcterms:W3CDTF">2016-10-06T05:01:00Z</dcterms:modified>
</cp:coreProperties>
</file>